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18" w:rsidRPr="00E12AD7" w:rsidRDefault="00270B18" w:rsidP="00667D0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2"/>
          <w:lang w:eastAsia="ru-RU"/>
        </w:rPr>
      </w:pPr>
      <w:r w:rsidRPr="00667D0D">
        <w:rPr>
          <w:rFonts w:ascii="Arial" w:eastAsia="Times New Roman" w:hAnsi="Arial" w:cs="Arial"/>
          <w:b/>
          <w:bCs/>
          <w:color w:val="000000"/>
          <w:kern w:val="36"/>
          <w:sz w:val="44"/>
          <w:szCs w:val="42"/>
          <w:lang w:eastAsia="ru-RU"/>
        </w:rPr>
        <w:t>Расписание ОГЭ 2025</w:t>
      </w:r>
    </w:p>
    <w:p w:rsidR="00A22126" w:rsidRDefault="00A22126" w:rsidP="00E12AD7">
      <w:pPr>
        <w:pStyle w:val="3"/>
        <w:spacing w:before="0" w:line="240" w:lineRule="auto"/>
        <w:jc w:val="center"/>
        <w:rPr>
          <w:rFonts w:ascii="Arial" w:hAnsi="Arial" w:cs="Arial"/>
          <w:b w:val="0"/>
          <w:color w:val="222222"/>
          <w:szCs w:val="21"/>
          <w:shd w:val="clear" w:color="auto" w:fill="FFFFFF"/>
        </w:rPr>
      </w:pPr>
    </w:p>
    <w:p w:rsidR="00E12AD7" w:rsidRPr="00E12AD7" w:rsidRDefault="00A22126" w:rsidP="00A22126">
      <w:pPr>
        <w:pStyle w:val="3"/>
        <w:spacing w:before="0" w:line="240" w:lineRule="auto"/>
        <w:jc w:val="both"/>
        <w:rPr>
          <w:rFonts w:ascii="Arial" w:hAnsi="Arial" w:cs="Arial"/>
          <w:b w:val="0"/>
          <w:color w:val="222222"/>
          <w:sz w:val="36"/>
          <w:szCs w:val="36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r w:rsidRPr="00A22126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риказ Министерства просвещения Российской Федерации, Федеральной службы по надзору в сфере образования и науки от 11.11.2024 № 788/2090 «Об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году». Зарегистрирован 10.12.2024 № 80516: </w:t>
      </w:r>
      <w:hyperlink r:id="rId5" w:history="1">
        <w:r w:rsidRPr="00A22126">
          <w:rPr>
            <w:rStyle w:val="a3"/>
            <w:rFonts w:ascii="Liberation Serif" w:hAnsi="Liberation Serif" w:cs="Liberation Serif"/>
            <w:color w:val="3763C2"/>
            <w:sz w:val="24"/>
            <w:szCs w:val="24"/>
            <w:bdr w:val="none" w:sz="0" w:space="0" w:color="auto" w:frame="1"/>
            <w:shd w:val="clear" w:color="auto" w:fill="FFFFFF"/>
          </w:rPr>
          <w:t>788-2090.pdf</w:t>
        </w:r>
      </w:hyperlink>
      <w:r w:rsidR="00E12AD7" w:rsidRPr="00E12AD7">
        <w:rPr>
          <w:rFonts w:ascii="Arial" w:hAnsi="Arial" w:cs="Arial"/>
          <w:b w:val="0"/>
          <w:color w:val="222222"/>
          <w:sz w:val="21"/>
          <w:szCs w:val="21"/>
        </w:rPr>
        <w:br/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3761"/>
        <w:gridCol w:w="3741"/>
      </w:tblGrid>
      <w:tr w:rsidR="00E12AD7" w:rsidTr="00E12AD7">
        <w:trPr>
          <w:tblHeader/>
        </w:trPr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ОГЭ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>
            <w:pPr>
              <w:spacing w:line="255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ГВЭ</w:t>
            </w:r>
          </w:p>
        </w:tc>
      </w:tr>
      <w:tr w:rsidR="00E12AD7" w:rsidTr="00E12AD7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150" w:afterAutospacing="0" w:line="255" w:lineRule="atLeast"/>
              <w:jc w:val="center"/>
            </w:pPr>
            <w:r w:rsidRPr="00E12AD7">
              <w:rPr>
                <w:rStyle w:val="a5"/>
                <w:rFonts w:eastAsiaTheme="majorEastAsia"/>
              </w:rPr>
              <w:t>Досрочный период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22 апреля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математика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математика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25 апреля (</w:t>
            </w:r>
            <w:proofErr w:type="spellStart"/>
            <w:r w:rsidRPr="00E12AD7">
              <w:t>пт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русский язык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русский язык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29 апреля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информатика, литература, обществознание, химия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информатика, литература, обществознание, химия</w:t>
            </w:r>
          </w:p>
        </w:tc>
      </w:tr>
      <w:tr w:rsidR="00E12AD7" w:rsidTr="00E12AD7">
        <w:trPr>
          <w:trHeight w:val="990"/>
        </w:trPr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6 мая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география, иностранные языки (английский, испанский, немецкий, французский), история, физика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география, иностранные языки (английский, испанский, немецкий, французский), история, физика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12 мая (</w:t>
            </w:r>
            <w:proofErr w:type="spellStart"/>
            <w:proofErr w:type="gramStart"/>
            <w:r w:rsidRPr="00E12AD7">
              <w:t>пн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математика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математика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13 мая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информатика, литература, обществознание, химия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информатика, литература, обществознание, химия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14 мая (</w:t>
            </w:r>
            <w:proofErr w:type="gramStart"/>
            <w:r w:rsidRPr="00E12AD7">
              <w:t>ср</w:t>
            </w:r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proofErr w:type="gramStart"/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биология, география, иностранные языки (английский, испанский, немецкий, французский), история, физика</w:t>
            </w:r>
            <w:proofErr w:type="gramEnd"/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proofErr w:type="gramStart"/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биология, география, иностранные языки (английский, испанский, немецкий, французский), история, физика</w:t>
            </w:r>
            <w:proofErr w:type="gramEnd"/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15 мая (</w:t>
            </w:r>
            <w:proofErr w:type="spellStart"/>
            <w:r w:rsidRPr="00E12AD7">
              <w:t>чт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русский язык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русский язык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17 мая (</w:t>
            </w:r>
            <w:proofErr w:type="spellStart"/>
            <w:proofErr w:type="gramStart"/>
            <w:r w:rsidRPr="00E12AD7">
              <w:t>сб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</w:tr>
      <w:tr w:rsidR="00E12AD7" w:rsidTr="00E12AD7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  <w:jc w:val="center"/>
            </w:pPr>
            <w:r w:rsidRPr="00E12AD7">
              <w:rPr>
                <w:rStyle w:val="a5"/>
                <w:rFonts w:eastAsiaTheme="majorEastAsia"/>
                <w:sz w:val="28"/>
              </w:rPr>
              <w:t>Основной период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21 мая (</w:t>
            </w:r>
            <w:proofErr w:type="gramStart"/>
            <w:r w:rsidRPr="00E12AD7">
              <w:t>ср</w:t>
            </w:r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иностранные языки (английский, испанский, немецкий, французский)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–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22 мая (</w:t>
            </w:r>
            <w:proofErr w:type="spellStart"/>
            <w:r w:rsidRPr="00E12AD7">
              <w:t>чт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иностранные языки (английский, испанский, немецкий, французский)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иностранные языки (английский, испанский, немецкий, французский)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26 мая (</w:t>
            </w:r>
            <w:proofErr w:type="spellStart"/>
            <w:proofErr w:type="gramStart"/>
            <w:r w:rsidRPr="00E12AD7">
              <w:t>пн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информатика, обществознание, химия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информатика, обществознание, химия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29 мая (</w:t>
            </w:r>
            <w:proofErr w:type="spellStart"/>
            <w:r w:rsidRPr="00E12AD7">
              <w:t>чт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география, история, физика, химия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география, история, физика, химия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lastRenderedPageBreak/>
              <w:t>3 июня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математика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математика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6 июня (</w:t>
            </w:r>
            <w:proofErr w:type="spellStart"/>
            <w:r w:rsidRPr="00E12AD7">
              <w:t>пт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география, информатика, обществознание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география, информатика, обществознание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9 июня (</w:t>
            </w:r>
            <w:proofErr w:type="spellStart"/>
            <w:proofErr w:type="gramStart"/>
            <w:r w:rsidRPr="00E12AD7">
              <w:t>пн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русский язык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русский язык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16 июня (</w:t>
            </w:r>
            <w:proofErr w:type="spellStart"/>
            <w:proofErr w:type="gramStart"/>
            <w:r w:rsidRPr="00E12AD7">
              <w:t>пн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информатика, литература, физика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информатика, литература, физика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26 июня (</w:t>
            </w:r>
            <w:proofErr w:type="spellStart"/>
            <w:r w:rsidRPr="00E12AD7">
              <w:t>чт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русский язык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русский язык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27 июня (</w:t>
            </w:r>
            <w:proofErr w:type="spellStart"/>
            <w:r w:rsidRPr="00E12AD7">
              <w:t>пт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предметам, кроме русского языка и математики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предметам, кроме русского языка и математики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28 июня (</w:t>
            </w:r>
            <w:proofErr w:type="spellStart"/>
            <w:proofErr w:type="gramStart"/>
            <w:r w:rsidRPr="00E12AD7">
              <w:t>сб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предметам, кроме русского языка и математики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предметам, кроме русского языка и математики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30 июня (</w:t>
            </w:r>
            <w:proofErr w:type="spellStart"/>
            <w:proofErr w:type="gramStart"/>
            <w:r w:rsidRPr="00E12AD7">
              <w:t>пн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математика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математика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 июля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 июля (</w:t>
            </w:r>
            <w:proofErr w:type="gramStart"/>
            <w:r w:rsidRPr="00E12AD7">
              <w:t>ср</w:t>
            </w:r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</w:tr>
      <w:tr w:rsidR="00E12AD7" w:rsidTr="00E12AD7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  <w:jc w:val="center"/>
            </w:pPr>
            <w:r w:rsidRPr="00E12AD7">
              <w:rPr>
                <w:rStyle w:val="a5"/>
                <w:rFonts w:eastAsiaTheme="majorEastAsia"/>
                <w:sz w:val="28"/>
              </w:rPr>
              <w:t>Дополнительный период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 сентября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математика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математика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5 сентября (</w:t>
            </w:r>
            <w:proofErr w:type="spellStart"/>
            <w:r w:rsidRPr="00E12AD7">
              <w:t>пт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русский язык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русский язык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9 сентября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география, история, физика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биология, география, история, физика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12 сентября (</w:t>
            </w:r>
            <w:proofErr w:type="spellStart"/>
            <w:r w:rsidRPr="00E12AD7">
              <w:t>пт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иностранные языки (английский, испанский, немецкий, французский), информатика, литература, обществознание, химия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17 сентября (</w:t>
            </w:r>
            <w:proofErr w:type="gramStart"/>
            <w:r w:rsidRPr="00E12AD7">
              <w:t>ср</w:t>
            </w:r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русский язык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русский язык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18 сентября (</w:t>
            </w:r>
            <w:proofErr w:type="spellStart"/>
            <w:r w:rsidRPr="00E12AD7">
              <w:t>чт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математика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математика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19 сентября (</w:t>
            </w:r>
            <w:proofErr w:type="spellStart"/>
            <w:r w:rsidRPr="00E12AD7">
              <w:t>пт</w:t>
            </w:r>
            <w:proofErr w:type="spell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 (кроме русского языка и математики)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 (кроме русского языка и математики)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22 сентября (</w:t>
            </w:r>
            <w:proofErr w:type="spellStart"/>
            <w:proofErr w:type="gramStart"/>
            <w:r w:rsidRPr="00E12AD7">
              <w:t>пн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 (кроме русского языка и математики)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 (кроме русского языка и математики)</w:t>
            </w:r>
          </w:p>
        </w:tc>
      </w:tr>
      <w:tr w:rsidR="00E12AD7" w:rsidTr="00E12AD7">
        <w:tc>
          <w:tcPr>
            <w:tcW w:w="20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t>23 сентября (</w:t>
            </w:r>
            <w:proofErr w:type="spellStart"/>
            <w:proofErr w:type="gramStart"/>
            <w:r w:rsidRPr="00E12AD7">
              <w:t>вт</w:t>
            </w:r>
            <w:proofErr w:type="spellEnd"/>
            <w:proofErr w:type="gramEnd"/>
            <w:r w:rsidRPr="00E12AD7">
              <w:t>)</w:t>
            </w:r>
          </w:p>
        </w:tc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  <w:tc>
          <w:tcPr>
            <w:tcW w:w="37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12AD7" w:rsidRPr="00E12AD7" w:rsidRDefault="00E12AD7" w:rsidP="00E12AD7">
            <w:pPr>
              <w:pStyle w:val="a4"/>
              <w:spacing w:before="0" w:beforeAutospacing="0" w:after="0" w:afterAutospacing="0" w:line="255" w:lineRule="atLeast"/>
            </w:pPr>
            <w:r w:rsidRPr="00E12AD7">
              <w:rPr>
                <w:rStyle w:val="a5"/>
                <w:rFonts w:eastAsiaTheme="majorEastAsia"/>
              </w:rPr>
              <w:t>резерв</w:t>
            </w:r>
            <w:r w:rsidRPr="00E12AD7">
              <w:t>: по всем учебным предметам</w:t>
            </w:r>
          </w:p>
        </w:tc>
      </w:tr>
    </w:tbl>
    <w:p w:rsidR="00E12AD7" w:rsidRPr="00425655" w:rsidRDefault="00E12AD7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br/>
      </w:r>
    </w:p>
    <w:p w:rsidR="00212046" w:rsidRDefault="0021204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ОГЭ по всем учебным предметам начинается в 10.00 по местному времени.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Продолжительность ОГЭ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литературе, математике, русскому языку составляет 3 часа 55 минут (235 минут);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истории, обществознанию, физике, химии – 3 часа (180 минут);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биологии, географии, информатике – 2 часа 30 минут (150 минут);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иностранным языкам (английский, испанский, немецкий, французский) (письменная часть) – 2 часа (120 минут);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иностранным языкам (английский, испанский, немецкий, французский) (устная часть) – 15 минут.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Участники экзаменов используют средства обучения и воспитания для выполнения заданий контрольных измерительных материалов (далее – КИМ) в аудиториях пункта проведения экзаменов.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→ по биологии – линейка, не содержащая справочной информации (далее – линейка), для проведения измерений при выполнении заданий с рисунками;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sin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cos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tg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ctg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arcsin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arccos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arctg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→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Аудирование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аудиогарнитура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для выполнения заданий, предусматривающих устные ответы;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→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 информатике – компьютерная техника, не имеющая доступа к информационно-телекоммуникационной сети «Интернет», с установленным программным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литературе –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математике – линейка для построения чертежей и рисунков;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русскому языку – орфографический словарь, позволяющий устанавливать нормативное написание слов;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→ 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992174" w:rsidRDefault="0099217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92174" w:rsidRDefault="0099217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92174" w:rsidRDefault="00992174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25655" w:rsidRDefault="00425655" w:rsidP="00667D0D">
      <w:pPr>
        <w:pStyle w:val="3"/>
        <w:spacing w:before="600" w:after="240" w:line="504" w:lineRule="atLeast"/>
        <w:jc w:val="center"/>
        <w:rPr>
          <w:rFonts w:ascii="Arial" w:hAnsi="Arial" w:cs="Arial"/>
          <w:color w:val="222222"/>
          <w:sz w:val="40"/>
          <w:szCs w:val="36"/>
        </w:rPr>
      </w:pPr>
    </w:p>
    <w:p w:rsidR="00425655" w:rsidRDefault="00425655" w:rsidP="00425655"/>
    <w:p w:rsidR="00425655" w:rsidRPr="00425655" w:rsidRDefault="00425655" w:rsidP="00425655"/>
    <w:p w:rsidR="00425655" w:rsidRDefault="00425655" w:rsidP="00667D0D">
      <w:pPr>
        <w:pStyle w:val="3"/>
        <w:spacing w:before="600" w:after="240" w:line="504" w:lineRule="atLeast"/>
        <w:jc w:val="center"/>
        <w:rPr>
          <w:rFonts w:ascii="Arial" w:hAnsi="Arial" w:cs="Arial"/>
          <w:color w:val="222222"/>
          <w:sz w:val="40"/>
          <w:szCs w:val="36"/>
        </w:rPr>
      </w:pPr>
    </w:p>
    <w:p w:rsidR="00425655" w:rsidRDefault="00425655" w:rsidP="00425655"/>
    <w:p w:rsidR="00425655" w:rsidRPr="00425655" w:rsidRDefault="00425655" w:rsidP="00425655"/>
    <w:sectPr w:rsidR="00425655" w:rsidRPr="0042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AA"/>
    <w:rsid w:val="00212046"/>
    <w:rsid w:val="00251F2A"/>
    <w:rsid w:val="00270B18"/>
    <w:rsid w:val="00297361"/>
    <w:rsid w:val="00425655"/>
    <w:rsid w:val="00667D0D"/>
    <w:rsid w:val="00992174"/>
    <w:rsid w:val="009C1143"/>
    <w:rsid w:val="00A22126"/>
    <w:rsid w:val="00AB62BC"/>
    <w:rsid w:val="00D76EAA"/>
    <w:rsid w:val="00E1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0B1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21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99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2174"/>
    <w:rPr>
      <w:b/>
      <w:bCs/>
    </w:rPr>
  </w:style>
  <w:style w:type="paragraph" w:customStyle="1" w:styleId="copyright-info">
    <w:name w:val="copyright-info"/>
    <w:basedOn w:val="a"/>
    <w:rsid w:val="0099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B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1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B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70B1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921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99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2174"/>
    <w:rPr>
      <w:b/>
      <w:bCs/>
    </w:rPr>
  </w:style>
  <w:style w:type="paragraph" w:customStyle="1" w:styleId="copyright-info">
    <w:name w:val="copyright-info"/>
    <w:basedOn w:val="a"/>
    <w:rsid w:val="0099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7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44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074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9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5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8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16</cp:revision>
  <cp:lastPrinted>2024-12-13T10:52:00Z</cp:lastPrinted>
  <dcterms:created xsi:type="dcterms:W3CDTF">2024-12-09T06:31:00Z</dcterms:created>
  <dcterms:modified xsi:type="dcterms:W3CDTF">2024-12-23T11:27:00Z</dcterms:modified>
</cp:coreProperties>
</file>